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1477" w14:textId="7F2451A7" w:rsidR="00C60418" w:rsidRPr="00097DE8" w:rsidRDefault="009D0D60" w:rsidP="00C60418">
      <w:pPr>
        <w:pStyle w:val="Nagwek1"/>
        <w:jc w:val="center"/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  <w:r w:rsidR="00C60418" w:rsidRPr="00097DE8">
        <w:rPr>
          <w:rFonts w:ascii="Comic Sans MS" w:hAnsi="Comic Sans MS"/>
          <w:color w:val="000000" w:themeColor="text1"/>
          <w:sz w:val="16"/>
          <w:szCs w:val="16"/>
        </w:rPr>
        <w:t xml:space="preserve">PRZEDMIOTOWE  ZASADY OCENIANIA  Z </w:t>
      </w:r>
      <w:r w:rsidR="005C41B0">
        <w:rPr>
          <w:rFonts w:ascii="Comic Sans MS" w:hAnsi="Comic Sans MS"/>
          <w:color w:val="000000" w:themeColor="text1"/>
          <w:sz w:val="16"/>
          <w:szCs w:val="16"/>
        </w:rPr>
        <w:t xml:space="preserve"> GEOGRAFII</w:t>
      </w:r>
      <w:r w:rsidR="00C60418" w:rsidRPr="00097DE8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  <w:r w:rsidR="00610C25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</w:p>
    <w:p w14:paraId="5996FD69" w14:textId="77777777" w:rsidR="00C60418" w:rsidRPr="00097DE8" w:rsidRDefault="00C60418" w:rsidP="00C60418">
      <w:pPr>
        <w:rPr>
          <w:b/>
          <w:color w:val="000000" w:themeColor="text1"/>
        </w:rPr>
      </w:pPr>
    </w:p>
    <w:p w14:paraId="1084795E" w14:textId="77777777" w:rsidR="00C60418" w:rsidRPr="00097DE8" w:rsidRDefault="00C60418" w:rsidP="00C60418">
      <w:pPr>
        <w:ind w:left="357"/>
        <w:jc w:val="both"/>
        <w:rPr>
          <w:rFonts w:ascii="Comic Sans MS" w:hAnsi="Comic Sans MS"/>
          <w:b/>
          <w:color w:val="000000" w:themeColor="text1"/>
          <w:sz w:val="10"/>
          <w:szCs w:val="10"/>
        </w:rPr>
      </w:pPr>
    </w:p>
    <w:p w14:paraId="4530C4EB" w14:textId="77777777" w:rsidR="00C554D2" w:rsidRPr="00097DE8" w:rsidRDefault="00C60418" w:rsidP="00C60418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Uczeń ma obowiązek systematycznego i czynnego uczestnictwa w procesie nauczania przez cały rok. Na każdą</w:t>
      </w:r>
      <w:r w:rsidR="00056876">
        <w:rPr>
          <w:b/>
          <w:color w:val="000000" w:themeColor="text1"/>
          <w:sz w:val="20"/>
          <w:szCs w:val="20"/>
        </w:rPr>
        <w:t xml:space="preserve"> lekcję </w:t>
      </w:r>
      <w:r w:rsidRPr="00097DE8">
        <w:rPr>
          <w:b/>
          <w:color w:val="000000" w:themeColor="text1"/>
          <w:sz w:val="20"/>
          <w:szCs w:val="20"/>
        </w:rPr>
        <w:t>należy pr</w:t>
      </w:r>
      <w:r w:rsidR="00C554D2" w:rsidRPr="00097DE8">
        <w:rPr>
          <w:b/>
          <w:color w:val="000000" w:themeColor="text1"/>
          <w:sz w:val="20"/>
          <w:szCs w:val="20"/>
        </w:rPr>
        <w:t xml:space="preserve">zynosić podręcznik </w:t>
      </w:r>
      <w:r w:rsidR="00E35295" w:rsidRPr="00097DE8">
        <w:rPr>
          <w:b/>
          <w:color w:val="000000" w:themeColor="text1"/>
          <w:sz w:val="20"/>
          <w:szCs w:val="20"/>
        </w:rPr>
        <w:t xml:space="preserve">(może być </w:t>
      </w:r>
      <w:r w:rsidR="00C554D2" w:rsidRPr="00097DE8">
        <w:rPr>
          <w:b/>
          <w:color w:val="000000" w:themeColor="text1"/>
          <w:sz w:val="20"/>
          <w:szCs w:val="20"/>
        </w:rPr>
        <w:t xml:space="preserve">jeden na parę) , zeszyt  </w:t>
      </w:r>
      <w:r w:rsidR="00E35295" w:rsidRPr="00097DE8">
        <w:rPr>
          <w:b/>
          <w:color w:val="000000" w:themeColor="text1"/>
          <w:sz w:val="20"/>
          <w:szCs w:val="20"/>
        </w:rPr>
        <w:t>w kratkę</w:t>
      </w:r>
      <w:r w:rsidR="00C554D2" w:rsidRPr="00097DE8">
        <w:rPr>
          <w:b/>
          <w:color w:val="000000" w:themeColor="text1"/>
          <w:sz w:val="20"/>
          <w:szCs w:val="20"/>
        </w:rPr>
        <w:t xml:space="preserve"> , zeszyt ćwiczeń</w:t>
      </w:r>
      <w:r w:rsidR="00936C49">
        <w:rPr>
          <w:b/>
          <w:color w:val="000000" w:themeColor="text1"/>
          <w:sz w:val="20"/>
          <w:szCs w:val="20"/>
        </w:rPr>
        <w:t>.</w:t>
      </w:r>
      <w:r w:rsidR="00C554D2" w:rsidRPr="00097DE8">
        <w:rPr>
          <w:b/>
          <w:color w:val="000000" w:themeColor="text1"/>
          <w:sz w:val="20"/>
          <w:szCs w:val="20"/>
        </w:rPr>
        <w:t xml:space="preserve"> </w:t>
      </w:r>
    </w:p>
    <w:p w14:paraId="7AFF46EE" w14:textId="77777777" w:rsidR="00C60418" w:rsidRPr="00097DE8" w:rsidRDefault="00C60418" w:rsidP="00C60418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 Zeszyt przedmiotowy</w:t>
      </w:r>
      <w:r w:rsidR="00C554D2" w:rsidRPr="00097DE8">
        <w:rPr>
          <w:b/>
          <w:color w:val="000000" w:themeColor="text1"/>
          <w:sz w:val="20"/>
          <w:szCs w:val="20"/>
        </w:rPr>
        <w:t xml:space="preserve"> oraz zeszyt ćwiczeń</w:t>
      </w:r>
      <w:r w:rsidRPr="00097DE8">
        <w:rPr>
          <w:b/>
          <w:color w:val="000000" w:themeColor="text1"/>
          <w:sz w:val="20"/>
          <w:szCs w:val="20"/>
        </w:rPr>
        <w:t xml:space="preserve"> podlega</w:t>
      </w:r>
      <w:r w:rsidR="00C554D2" w:rsidRPr="00097DE8">
        <w:rPr>
          <w:b/>
          <w:color w:val="000000" w:themeColor="text1"/>
          <w:sz w:val="20"/>
          <w:szCs w:val="20"/>
        </w:rPr>
        <w:t>ją</w:t>
      </w:r>
      <w:r w:rsidRPr="00097DE8">
        <w:rPr>
          <w:b/>
          <w:color w:val="000000" w:themeColor="text1"/>
          <w:sz w:val="20"/>
          <w:szCs w:val="20"/>
        </w:rPr>
        <w:t xml:space="preserve"> ocenie.</w:t>
      </w:r>
    </w:p>
    <w:p w14:paraId="2E511751" w14:textId="77777777" w:rsidR="00C60418" w:rsidRPr="00097DE8" w:rsidRDefault="00C60418" w:rsidP="00C60418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Po każdej lekcji </w:t>
      </w:r>
      <w:r w:rsidR="00F865A6">
        <w:rPr>
          <w:b/>
          <w:color w:val="000000" w:themeColor="text1"/>
          <w:sz w:val="20"/>
          <w:szCs w:val="20"/>
        </w:rPr>
        <w:t xml:space="preserve">geografii </w:t>
      </w:r>
      <w:r w:rsidRPr="00097DE8">
        <w:rPr>
          <w:b/>
          <w:color w:val="000000" w:themeColor="text1"/>
          <w:sz w:val="20"/>
          <w:szCs w:val="20"/>
        </w:rPr>
        <w:t>należy dokładnie w celu utrwalenia materiału przeczytać dany temat w podręczniku.</w:t>
      </w:r>
    </w:p>
    <w:p w14:paraId="77F845D4" w14:textId="77777777" w:rsidR="00C60418" w:rsidRPr="00097DE8" w:rsidRDefault="00C60418" w:rsidP="00C60418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Aktywność  na lekcji  będzie nagradzana „plusami”.</w:t>
      </w:r>
      <w:r w:rsidR="00936C49">
        <w:rPr>
          <w:b/>
          <w:color w:val="000000" w:themeColor="text1"/>
          <w:sz w:val="20"/>
          <w:szCs w:val="20"/>
        </w:rPr>
        <w:t xml:space="preserve"> </w:t>
      </w:r>
      <w:r w:rsidRPr="00097DE8">
        <w:rPr>
          <w:b/>
          <w:color w:val="000000" w:themeColor="text1"/>
          <w:sz w:val="20"/>
          <w:szCs w:val="20"/>
        </w:rPr>
        <w:t xml:space="preserve">Za </w:t>
      </w:r>
      <w:r w:rsidR="00610C25">
        <w:rPr>
          <w:b/>
          <w:color w:val="000000" w:themeColor="text1"/>
          <w:sz w:val="20"/>
          <w:szCs w:val="20"/>
        </w:rPr>
        <w:t>3</w:t>
      </w:r>
      <w:r w:rsidRPr="00097DE8">
        <w:rPr>
          <w:b/>
          <w:color w:val="000000" w:themeColor="text1"/>
          <w:sz w:val="20"/>
          <w:szCs w:val="20"/>
        </w:rPr>
        <w:t xml:space="preserve"> zgromadzon</w:t>
      </w:r>
      <w:r w:rsidR="00447920">
        <w:rPr>
          <w:b/>
          <w:color w:val="000000" w:themeColor="text1"/>
          <w:sz w:val="20"/>
          <w:szCs w:val="20"/>
        </w:rPr>
        <w:t>e</w:t>
      </w:r>
      <w:r w:rsidRPr="00097DE8">
        <w:rPr>
          <w:b/>
          <w:color w:val="000000" w:themeColor="text1"/>
          <w:sz w:val="20"/>
          <w:szCs w:val="20"/>
        </w:rPr>
        <w:t xml:space="preserve"> plus</w:t>
      </w:r>
      <w:r w:rsidR="00447920">
        <w:rPr>
          <w:b/>
          <w:color w:val="000000" w:themeColor="text1"/>
          <w:sz w:val="20"/>
          <w:szCs w:val="20"/>
        </w:rPr>
        <w:t>y</w:t>
      </w:r>
      <w:r w:rsidRPr="00097DE8">
        <w:rPr>
          <w:b/>
          <w:color w:val="000000" w:themeColor="text1"/>
          <w:sz w:val="20"/>
          <w:szCs w:val="20"/>
        </w:rPr>
        <w:t xml:space="preserve"> uczeń otrzymuje ocenę bardzo dobrą.</w:t>
      </w:r>
    </w:p>
    <w:p w14:paraId="0A9BDA31" w14:textId="77777777" w:rsidR="00C60418" w:rsidRPr="00097DE8" w:rsidRDefault="00C60418" w:rsidP="00C60418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 Uczeń może</w:t>
      </w:r>
      <w:r w:rsidR="00DD58AD">
        <w:rPr>
          <w:b/>
          <w:color w:val="000000" w:themeColor="text1"/>
          <w:sz w:val="20"/>
          <w:szCs w:val="20"/>
        </w:rPr>
        <w:t xml:space="preserve"> 1 raz w ciągu semestru zgłosić nieprzygotowanie:</w:t>
      </w:r>
      <w:r w:rsidR="006F6111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6F6111">
        <w:rPr>
          <w:b/>
          <w:color w:val="000000" w:themeColor="text1"/>
          <w:sz w:val="20"/>
          <w:szCs w:val="20"/>
        </w:rPr>
        <w:t>np</w:t>
      </w:r>
      <w:proofErr w:type="spellEnd"/>
      <w:r w:rsidR="006F6111">
        <w:rPr>
          <w:b/>
          <w:color w:val="000000" w:themeColor="text1"/>
          <w:sz w:val="20"/>
          <w:szCs w:val="20"/>
        </w:rPr>
        <w:t xml:space="preserve"> </w:t>
      </w:r>
      <w:r w:rsidRPr="00097DE8">
        <w:rPr>
          <w:b/>
          <w:color w:val="000000" w:themeColor="text1"/>
          <w:sz w:val="20"/>
          <w:szCs w:val="20"/>
        </w:rPr>
        <w:t>brak pracy domowej,</w:t>
      </w:r>
      <w:r w:rsidR="006F6111">
        <w:rPr>
          <w:b/>
          <w:color w:val="000000" w:themeColor="text1"/>
          <w:sz w:val="20"/>
          <w:szCs w:val="20"/>
        </w:rPr>
        <w:t xml:space="preserve"> </w:t>
      </w:r>
      <w:r w:rsidRPr="00097DE8">
        <w:rPr>
          <w:b/>
          <w:color w:val="000000" w:themeColor="text1"/>
          <w:sz w:val="20"/>
          <w:szCs w:val="20"/>
        </w:rPr>
        <w:t>zeszytu</w:t>
      </w:r>
      <w:r w:rsidR="006F6111">
        <w:rPr>
          <w:b/>
          <w:color w:val="000000" w:themeColor="text1"/>
          <w:sz w:val="20"/>
          <w:szCs w:val="20"/>
        </w:rPr>
        <w:t xml:space="preserve">, </w:t>
      </w:r>
      <w:r w:rsidRPr="00097DE8">
        <w:rPr>
          <w:b/>
          <w:color w:val="000000" w:themeColor="text1"/>
          <w:sz w:val="20"/>
          <w:szCs w:val="20"/>
        </w:rPr>
        <w:t>ćwiczeń,</w:t>
      </w:r>
      <w:r w:rsidR="006F6111">
        <w:rPr>
          <w:b/>
          <w:color w:val="000000" w:themeColor="text1"/>
          <w:sz w:val="20"/>
          <w:szCs w:val="20"/>
        </w:rPr>
        <w:t xml:space="preserve"> </w:t>
      </w:r>
      <w:r w:rsidR="00DD58AD">
        <w:rPr>
          <w:b/>
          <w:color w:val="000000" w:themeColor="text1"/>
          <w:sz w:val="20"/>
          <w:szCs w:val="20"/>
        </w:rPr>
        <w:t>k</w:t>
      </w:r>
      <w:r w:rsidRPr="00097DE8">
        <w:rPr>
          <w:b/>
          <w:color w:val="000000" w:themeColor="text1"/>
          <w:sz w:val="20"/>
          <w:szCs w:val="20"/>
        </w:rPr>
        <w:t>ażde następne nieprzygotowanie skutkuje otrzymaniem oceny niedostatecznej.</w:t>
      </w:r>
    </w:p>
    <w:p w14:paraId="180E4D2A" w14:textId="77777777" w:rsidR="00C60418" w:rsidRPr="00097DE8" w:rsidRDefault="00610C25" w:rsidP="00C554D2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Nieprzygotowanie zgłaszamy tylko na początku lekcji.</w:t>
      </w:r>
      <w:r w:rsidR="00C60418" w:rsidRPr="00097DE8">
        <w:rPr>
          <w:b/>
          <w:color w:val="000000" w:themeColor="text1"/>
          <w:sz w:val="20"/>
          <w:szCs w:val="20"/>
        </w:rPr>
        <w:t xml:space="preserve"> </w:t>
      </w:r>
    </w:p>
    <w:p w14:paraId="77B3030B" w14:textId="77777777" w:rsidR="00C60418" w:rsidRPr="00097DE8" w:rsidRDefault="00C60418" w:rsidP="00C60418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Na każdej lekcji  bez wcześniejszej zapowiedzi może być kartkówka (z 3 ostatnich tematów). </w:t>
      </w:r>
      <w:r w:rsidR="00056876">
        <w:rPr>
          <w:b/>
          <w:color w:val="000000" w:themeColor="text1"/>
          <w:sz w:val="20"/>
          <w:szCs w:val="20"/>
        </w:rPr>
        <w:t xml:space="preserve">Sprawdziany </w:t>
      </w:r>
      <w:r w:rsidRPr="00097DE8">
        <w:rPr>
          <w:b/>
          <w:color w:val="000000" w:themeColor="text1"/>
          <w:sz w:val="20"/>
          <w:szCs w:val="20"/>
        </w:rPr>
        <w:t>muszą być zapowiedziane tydzień wcześniej</w:t>
      </w:r>
      <w:r w:rsidR="00C554D2" w:rsidRPr="00097DE8">
        <w:rPr>
          <w:b/>
          <w:color w:val="000000" w:themeColor="text1"/>
          <w:sz w:val="20"/>
          <w:szCs w:val="20"/>
        </w:rPr>
        <w:t xml:space="preserve"> (zapis w zeszycie oraz dzienniku </w:t>
      </w:r>
      <w:proofErr w:type="spellStart"/>
      <w:r w:rsidR="00D04620">
        <w:rPr>
          <w:b/>
          <w:color w:val="000000" w:themeColor="text1"/>
          <w:sz w:val="20"/>
          <w:szCs w:val="20"/>
        </w:rPr>
        <w:t>Li</w:t>
      </w:r>
      <w:r w:rsidR="00C554D2" w:rsidRPr="00097DE8">
        <w:rPr>
          <w:b/>
          <w:color w:val="000000" w:themeColor="text1"/>
          <w:sz w:val="20"/>
          <w:szCs w:val="20"/>
        </w:rPr>
        <w:t>brus</w:t>
      </w:r>
      <w:proofErr w:type="spellEnd"/>
      <w:r w:rsidR="00C554D2" w:rsidRPr="00097DE8">
        <w:rPr>
          <w:b/>
          <w:color w:val="000000" w:themeColor="text1"/>
          <w:sz w:val="20"/>
          <w:szCs w:val="20"/>
        </w:rPr>
        <w:t>)</w:t>
      </w:r>
      <w:r w:rsidRPr="00097DE8">
        <w:rPr>
          <w:b/>
          <w:color w:val="000000" w:themeColor="text1"/>
          <w:sz w:val="20"/>
          <w:szCs w:val="20"/>
        </w:rPr>
        <w:t xml:space="preserve"> i dokładnie określony zakres materiału , zazwyczaj jest to 1 dział.</w:t>
      </w:r>
      <w:r w:rsidR="00C554D2" w:rsidRPr="00097DE8">
        <w:rPr>
          <w:b/>
          <w:color w:val="000000" w:themeColor="text1"/>
          <w:sz w:val="20"/>
          <w:szCs w:val="20"/>
        </w:rPr>
        <w:t xml:space="preserve"> </w:t>
      </w:r>
    </w:p>
    <w:p w14:paraId="2988C571" w14:textId="77777777" w:rsidR="00C60418" w:rsidRPr="00097DE8" w:rsidRDefault="00C60418" w:rsidP="00C60418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Uczeń, który nie miał na lekcji zeszytu</w:t>
      </w:r>
      <w:r w:rsidR="00C554D2" w:rsidRPr="00097DE8">
        <w:rPr>
          <w:b/>
          <w:color w:val="000000" w:themeColor="text1"/>
          <w:sz w:val="20"/>
          <w:szCs w:val="20"/>
        </w:rPr>
        <w:t xml:space="preserve"> lub zeszytu ćwiczeń</w:t>
      </w:r>
      <w:r w:rsidRPr="00097DE8">
        <w:rPr>
          <w:b/>
          <w:color w:val="000000" w:themeColor="text1"/>
          <w:sz w:val="20"/>
          <w:szCs w:val="20"/>
        </w:rPr>
        <w:t xml:space="preserve"> ma obowiązek uzupełnić braki na następną lekcję. Jeśli tego nie zrobi, otrzymuje ocenę niedostateczną.</w:t>
      </w:r>
    </w:p>
    <w:p w14:paraId="7F0B510B" w14:textId="77777777" w:rsidR="00C60418" w:rsidRPr="00097DE8" w:rsidRDefault="00C60418" w:rsidP="00C60418">
      <w:pPr>
        <w:jc w:val="both"/>
        <w:rPr>
          <w:b/>
          <w:color w:val="000000" w:themeColor="text1"/>
          <w:sz w:val="10"/>
          <w:szCs w:val="10"/>
        </w:rPr>
      </w:pPr>
    </w:p>
    <w:p w14:paraId="703120C2" w14:textId="77777777" w:rsidR="00C60418" w:rsidRPr="00097DE8" w:rsidRDefault="00C60418" w:rsidP="00C60418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Uczeń, który był nieobecny na jednej lekcji lub dwóch lekcjach ma obowiązek uzupełnić braki  na następną lekcję. Jeśli nieobecność trwała 3 dni i dłużej, uczeń ma tydzień czasu na uzupełnienie zaległości </w:t>
      </w:r>
      <w:r w:rsidRPr="00097DE8">
        <w:rPr>
          <w:b/>
          <w:bCs/>
          <w:color w:val="000000" w:themeColor="text1"/>
          <w:sz w:val="20"/>
          <w:szCs w:val="20"/>
        </w:rPr>
        <w:t xml:space="preserve">– </w:t>
      </w:r>
      <w:r w:rsidRPr="00097DE8">
        <w:rPr>
          <w:b/>
          <w:color w:val="000000" w:themeColor="text1"/>
          <w:sz w:val="20"/>
          <w:szCs w:val="20"/>
        </w:rPr>
        <w:t xml:space="preserve">przepisuje lub kseruje zeszyt i we własnym zakresie nadrabia materiał.  </w:t>
      </w:r>
    </w:p>
    <w:p w14:paraId="27C2A5CB" w14:textId="77777777" w:rsidR="00C60418" w:rsidRPr="00097DE8" w:rsidRDefault="00C60418" w:rsidP="00C60418">
      <w:pPr>
        <w:jc w:val="both"/>
        <w:rPr>
          <w:b/>
          <w:color w:val="000000" w:themeColor="text1"/>
          <w:sz w:val="10"/>
          <w:szCs w:val="10"/>
        </w:rPr>
      </w:pPr>
    </w:p>
    <w:p w14:paraId="715F2533" w14:textId="77777777" w:rsidR="00C60418" w:rsidRPr="00DD58AD" w:rsidRDefault="00C60418" w:rsidP="00C60418">
      <w:pPr>
        <w:numPr>
          <w:ilvl w:val="0"/>
          <w:numId w:val="1"/>
        </w:numPr>
        <w:jc w:val="both"/>
        <w:rPr>
          <w:b/>
          <w:bCs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Uczeń może poprawić ocenę z</w:t>
      </w:r>
      <w:r w:rsidR="00056876">
        <w:rPr>
          <w:b/>
          <w:color w:val="000000" w:themeColor="text1"/>
          <w:sz w:val="20"/>
          <w:szCs w:val="20"/>
        </w:rPr>
        <w:t xml:space="preserve">e sprawdzianu </w:t>
      </w:r>
      <w:r w:rsidRPr="00097DE8">
        <w:rPr>
          <w:b/>
          <w:color w:val="000000" w:themeColor="text1"/>
          <w:sz w:val="20"/>
          <w:szCs w:val="20"/>
        </w:rPr>
        <w:t xml:space="preserve"> </w:t>
      </w:r>
      <w:bookmarkStart w:id="0" w:name="OLE_LINK4"/>
      <w:r w:rsidR="00E35295" w:rsidRPr="00097DE8">
        <w:rPr>
          <w:b/>
          <w:color w:val="000000" w:themeColor="text1"/>
          <w:sz w:val="20"/>
          <w:szCs w:val="20"/>
        </w:rPr>
        <w:t>tylko</w:t>
      </w:r>
      <w:r w:rsidRPr="00097DE8">
        <w:rPr>
          <w:b/>
          <w:color w:val="000000" w:themeColor="text1"/>
          <w:sz w:val="20"/>
          <w:szCs w:val="20"/>
        </w:rPr>
        <w:t xml:space="preserve"> </w:t>
      </w:r>
      <w:bookmarkEnd w:id="0"/>
      <w:r w:rsidRPr="00097DE8">
        <w:rPr>
          <w:b/>
          <w:color w:val="000000" w:themeColor="text1"/>
          <w:sz w:val="20"/>
          <w:szCs w:val="20"/>
        </w:rPr>
        <w:t xml:space="preserve">w ciągu </w:t>
      </w:r>
      <w:r w:rsidR="00610C25">
        <w:rPr>
          <w:b/>
          <w:color w:val="000000" w:themeColor="text1"/>
          <w:sz w:val="20"/>
          <w:szCs w:val="20"/>
        </w:rPr>
        <w:t>1</w:t>
      </w:r>
      <w:r w:rsidRPr="00097DE8">
        <w:rPr>
          <w:b/>
          <w:color w:val="000000" w:themeColor="text1"/>
          <w:sz w:val="20"/>
          <w:szCs w:val="20"/>
        </w:rPr>
        <w:t xml:space="preserve"> tygodni</w:t>
      </w:r>
      <w:r w:rsidR="00610C25">
        <w:rPr>
          <w:b/>
          <w:color w:val="000000" w:themeColor="text1"/>
          <w:sz w:val="20"/>
          <w:szCs w:val="20"/>
        </w:rPr>
        <w:t>a</w:t>
      </w:r>
      <w:r w:rsidRPr="00097DE8">
        <w:rPr>
          <w:b/>
          <w:color w:val="000000" w:themeColor="text1"/>
          <w:sz w:val="20"/>
          <w:szCs w:val="20"/>
        </w:rPr>
        <w:t xml:space="preserve">  lub po uzgodnieniu terminu z nauczycielem. Z poprawy uczeń może otrzymać co najwyżej ocenę bardzo dobrą. </w:t>
      </w:r>
      <w:r w:rsidR="006F6111">
        <w:rPr>
          <w:b/>
          <w:color w:val="000000" w:themeColor="text1"/>
          <w:sz w:val="20"/>
          <w:szCs w:val="20"/>
        </w:rPr>
        <w:t>O</w:t>
      </w:r>
      <w:r w:rsidRPr="00097DE8">
        <w:rPr>
          <w:b/>
          <w:color w:val="000000" w:themeColor="text1"/>
          <w:sz w:val="20"/>
          <w:szCs w:val="20"/>
        </w:rPr>
        <w:t xml:space="preserve">cena z poprawy jest wpisywana do dziennika. Na poprawie </w:t>
      </w:r>
      <w:r w:rsidR="00056876">
        <w:rPr>
          <w:b/>
          <w:color w:val="000000" w:themeColor="text1"/>
          <w:sz w:val="20"/>
          <w:szCs w:val="20"/>
        </w:rPr>
        <w:t xml:space="preserve">sprawdzianu </w:t>
      </w:r>
      <w:r w:rsidRPr="00097DE8">
        <w:rPr>
          <w:b/>
          <w:color w:val="000000" w:themeColor="text1"/>
          <w:sz w:val="20"/>
          <w:szCs w:val="20"/>
        </w:rPr>
        <w:t>nie ma zadania na ocenę celującą.</w:t>
      </w:r>
      <w:bookmarkStart w:id="1" w:name="OLE_LINK2"/>
    </w:p>
    <w:p w14:paraId="6A23082A" w14:textId="77777777" w:rsidR="00DD58AD" w:rsidRDefault="00DD58AD" w:rsidP="00DD58AD">
      <w:pPr>
        <w:pStyle w:val="Akapitzlist"/>
        <w:rPr>
          <w:b/>
          <w:bCs/>
          <w:color w:val="000000" w:themeColor="text1"/>
          <w:sz w:val="20"/>
          <w:szCs w:val="20"/>
        </w:rPr>
      </w:pPr>
    </w:p>
    <w:p w14:paraId="5CFD3029" w14:textId="77777777" w:rsidR="00DD58AD" w:rsidRPr="00097DE8" w:rsidRDefault="00DD58AD" w:rsidP="00C60418">
      <w:pPr>
        <w:numPr>
          <w:ilvl w:val="0"/>
          <w:numId w:val="1"/>
        </w:numPr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Kartkówka, czyli sprawdzenie bieżącej wiedzy z </w:t>
      </w:r>
      <w:r w:rsidR="00E4489F">
        <w:rPr>
          <w:b/>
          <w:bCs/>
          <w:color w:val="000000" w:themeColor="text1"/>
          <w:sz w:val="20"/>
          <w:szCs w:val="20"/>
        </w:rPr>
        <w:t>3</w:t>
      </w:r>
      <w:r>
        <w:rPr>
          <w:b/>
          <w:bCs/>
          <w:color w:val="000000" w:themeColor="text1"/>
          <w:sz w:val="20"/>
          <w:szCs w:val="20"/>
        </w:rPr>
        <w:t xml:space="preserve"> ostatnich lekcji nie podlega poprawie.  </w:t>
      </w:r>
    </w:p>
    <w:p w14:paraId="782D8D3A" w14:textId="77777777" w:rsidR="00C60418" w:rsidRPr="00097DE8" w:rsidRDefault="00C60418" w:rsidP="00C60418">
      <w:pPr>
        <w:jc w:val="both"/>
        <w:rPr>
          <w:b/>
          <w:bCs/>
          <w:color w:val="000000" w:themeColor="text1"/>
          <w:sz w:val="10"/>
          <w:szCs w:val="10"/>
        </w:rPr>
      </w:pPr>
    </w:p>
    <w:p w14:paraId="068FDF56" w14:textId="77777777" w:rsidR="00C60418" w:rsidRPr="00097DE8" w:rsidRDefault="00C60418" w:rsidP="00C60418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Uczeń, który był nieobecny na </w:t>
      </w:r>
      <w:r w:rsidR="004D5D41">
        <w:rPr>
          <w:b/>
          <w:color w:val="000000" w:themeColor="text1"/>
          <w:sz w:val="20"/>
          <w:szCs w:val="20"/>
        </w:rPr>
        <w:t xml:space="preserve"> sprawdzianie </w:t>
      </w:r>
      <w:r w:rsidRPr="00097DE8">
        <w:rPr>
          <w:b/>
          <w:color w:val="000000" w:themeColor="text1"/>
          <w:sz w:val="20"/>
          <w:szCs w:val="20"/>
        </w:rPr>
        <w:t>lub kartkówce z powodu uczestnictwa w zawodach sportowych lub konkursie, jako reprezentant szkoły, ma obowiązek napisania sprawdzianu na najbliższej lekcji.</w:t>
      </w:r>
    </w:p>
    <w:p w14:paraId="5877A40F" w14:textId="77777777" w:rsidR="00C60418" w:rsidRPr="00097DE8" w:rsidRDefault="00C60418" w:rsidP="00C60418">
      <w:pPr>
        <w:pStyle w:val="Akapitzlist"/>
        <w:jc w:val="both"/>
        <w:rPr>
          <w:b/>
          <w:color w:val="000000" w:themeColor="text1"/>
          <w:sz w:val="10"/>
          <w:szCs w:val="10"/>
        </w:rPr>
      </w:pPr>
    </w:p>
    <w:p w14:paraId="00DDA7AC" w14:textId="77777777" w:rsidR="00F06ACD" w:rsidRDefault="00C60418" w:rsidP="00C60418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Uczeń, który był nieobecny na </w:t>
      </w:r>
      <w:r w:rsidR="00F865A6">
        <w:rPr>
          <w:b/>
          <w:color w:val="000000" w:themeColor="text1"/>
          <w:sz w:val="20"/>
          <w:szCs w:val="20"/>
        </w:rPr>
        <w:t xml:space="preserve">sprawdzianie </w:t>
      </w:r>
      <w:r w:rsidRPr="00097DE8">
        <w:rPr>
          <w:b/>
          <w:color w:val="000000" w:themeColor="text1"/>
          <w:sz w:val="20"/>
          <w:szCs w:val="20"/>
        </w:rPr>
        <w:t xml:space="preserve">lub kartkówce </w:t>
      </w:r>
      <w:r w:rsidR="006F6111">
        <w:rPr>
          <w:b/>
          <w:color w:val="000000" w:themeColor="text1"/>
          <w:sz w:val="20"/>
          <w:szCs w:val="20"/>
        </w:rPr>
        <w:t xml:space="preserve">z </w:t>
      </w:r>
      <w:r w:rsidRPr="00097DE8">
        <w:rPr>
          <w:b/>
          <w:color w:val="000000" w:themeColor="text1"/>
          <w:sz w:val="20"/>
          <w:szCs w:val="20"/>
        </w:rPr>
        <w:t xml:space="preserve">powodu absencji dłuższej niż 3 dni ma obowiązek napisania sprawdzianu w terminie tygodnia czasu od nieobecności lub </w:t>
      </w:r>
      <w:r w:rsidR="00C554D2" w:rsidRPr="00097DE8">
        <w:rPr>
          <w:b/>
          <w:color w:val="000000" w:themeColor="text1"/>
          <w:sz w:val="20"/>
          <w:szCs w:val="20"/>
        </w:rPr>
        <w:t xml:space="preserve">w wyjątkowych sytuacjach </w:t>
      </w:r>
      <w:r w:rsidRPr="00097DE8">
        <w:rPr>
          <w:b/>
          <w:color w:val="000000" w:themeColor="text1"/>
          <w:sz w:val="20"/>
          <w:szCs w:val="20"/>
        </w:rPr>
        <w:t xml:space="preserve">w innym terminie po uzgodnieniu z nauczycielem. W pozostałych przypadkach uczniowie piszą sprawdzian </w:t>
      </w:r>
    </w:p>
    <w:p w14:paraId="52762B41" w14:textId="77777777" w:rsidR="00DD58AD" w:rsidRDefault="00DD58AD" w:rsidP="00DD58AD">
      <w:pPr>
        <w:ind w:left="142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</w:t>
      </w:r>
      <w:r w:rsidR="00E35295" w:rsidRPr="00097DE8">
        <w:rPr>
          <w:b/>
          <w:color w:val="000000" w:themeColor="text1"/>
          <w:sz w:val="20"/>
          <w:szCs w:val="20"/>
        </w:rPr>
        <w:t>w umówionym terminie</w:t>
      </w:r>
      <w:r w:rsidR="00C60418" w:rsidRPr="00097DE8">
        <w:rPr>
          <w:b/>
          <w:color w:val="000000" w:themeColor="text1"/>
          <w:sz w:val="20"/>
          <w:szCs w:val="20"/>
        </w:rPr>
        <w:t>.</w:t>
      </w:r>
      <w:r w:rsidR="00C554D2" w:rsidRPr="00097DE8">
        <w:rPr>
          <w:b/>
          <w:color w:val="000000" w:themeColor="text1"/>
          <w:sz w:val="20"/>
          <w:szCs w:val="20"/>
        </w:rPr>
        <w:t xml:space="preserve"> </w:t>
      </w:r>
    </w:p>
    <w:p w14:paraId="1A66382E" w14:textId="77777777" w:rsidR="00C60418" w:rsidRPr="00097DE8" w:rsidRDefault="00C554D2" w:rsidP="00C60418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Jeżeli uczeń nie zaliczy zaległych sprawdzianów nauczyciel może wstawić ocenę niedostateczną po upływie umówionego terminu.</w:t>
      </w:r>
    </w:p>
    <w:p w14:paraId="5E85FA4D" w14:textId="77777777" w:rsidR="00C60418" w:rsidRDefault="00C60418" w:rsidP="00C60418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Przeliczanie punktów na ocenę szkolną z</w:t>
      </w:r>
      <w:r w:rsidR="00F865A6">
        <w:rPr>
          <w:b/>
          <w:color w:val="000000" w:themeColor="text1"/>
          <w:sz w:val="20"/>
          <w:szCs w:val="20"/>
        </w:rPr>
        <w:t>e</w:t>
      </w:r>
      <w:r w:rsidRPr="00097DE8">
        <w:rPr>
          <w:b/>
          <w:color w:val="000000" w:themeColor="text1"/>
          <w:sz w:val="20"/>
          <w:szCs w:val="20"/>
        </w:rPr>
        <w:t xml:space="preserve"> </w:t>
      </w:r>
      <w:r w:rsidR="00F865A6">
        <w:rPr>
          <w:b/>
          <w:color w:val="000000" w:themeColor="text1"/>
          <w:sz w:val="20"/>
          <w:szCs w:val="20"/>
        </w:rPr>
        <w:t xml:space="preserve"> sprawdzianów </w:t>
      </w:r>
      <w:r w:rsidRPr="00097DE8">
        <w:rPr>
          <w:b/>
          <w:color w:val="000000" w:themeColor="text1"/>
          <w:sz w:val="20"/>
          <w:szCs w:val="20"/>
        </w:rPr>
        <w:t>i kartkówek:</w:t>
      </w:r>
    </w:p>
    <w:p w14:paraId="54E041A6" w14:textId="77777777" w:rsidR="00610C25" w:rsidRDefault="00610C25" w:rsidP="00610C25">
      <w:pPr>
        <w:jc w:val="both"/>
        <w:rPr>
          <w:b/>
          <w:color w:val="000000" w:themeColor="text1"/>
          <w:sz w:val="20"/>
          <w:szCs w:val="20"/>
        </w:rPr>
      </w:pPr>
    </w:p>
    <w:p w14:paraId="3A4369CD" w14:textId="77777777" w:rsidR="00610C25" w:rsidRDefault="00610C25" w:rsidP="00610C25">
      <w:pPr>
        <w:jc w:val="both"/>
        <w:rPr>
          <w:b/>
          <w:color w:val="000000" w:themeColor="text1"/>
          <w:sz w:val="20"/>
          <w:szCs w:val="20"/>
        </w:rPr>
      </w:pPr>
    </w:p>
    <w:p w14:paraId="473EB7E9" w14:textId="77777777" w:rsidR="00610C25" w:rsidRDefault="00610C25" w:rsidP="00610C25">
      <w:pPr>
        <w:jc w:val="both"/>
        <w:rPr>
          <w:b/>
          <w:color w:val="000000" w:themeColor="text1"/>
          <w:sz w:val="20"/>
          <w:szCs w:val="20"/>
        </w:rPr>
      </w:pPr>
    </w:p>
    <w:p w14:paraId="4C2248B3" w14:textId="77777777" w:rsidR="00610C25" w:rsidRPr="00097DE8" w:rsidRDefault="00610C25" w:rsidP="00610C25">
      <w:pPr>
        <w:jc w:val="both"/>
        <w:rPr>
          <w:b/>
          <w:color w:val="000000" w:themeColor="text1"/>
          <w:sz w:val="20"/>
          <w:szCs w:val="20"/>
        </w:rPr>
      </w:pPr>
    </w:p>
    <w:p w14:paraId="5A4BD9CF" w14:textId="77777777" w:rsidR="00C60418" w:rsidRPr="00097DE8" w:rsidRDefault="00C60418" w:rsidP="00C60418">
      <w:pPr>
        <w:ind w:firstLine="708"/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0 - 29 % punktów – niedostateczny (1);</w:t>
      </w:r>
    </w:p>
    <w:p w14:paraId="2AEFD1C9" w14:textId="77777777" w:rsidR="00C60418" w:rsidRPr="00097DE8" w:rsidRDefault="00C60418" w:rsidP="00C60418">
      <w:pPr>
        <w:ind w:firstLine="708"/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30 - 49 % punktów – dopuszczający (2);</w:t>
      </w:r>
    </w:p>
    <w:p w14:paraId="4D4FE1F6" w14:textId="77777777" w:rsidR="00C60418" w:rsidRPr="00097DE8" w:rsidRDefault="00C60418" w:rsidP="00C60418">
      <w:pPr>
        <w:ind w:firstLine="708"/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50 - 69 % punktów – dostateczny (3);</w:t>
      </w:r>
    </w:p>
    <w:p w14:paraId="0C9C8152" w14:textId="77777777" w:rsidR="00C60418" w:rsidRPr="00097DE8" w:rsidRDefault="00C60418" w:rsidP="00C60418">
      <w:pPr>
        <w:ind w:firstLine="708"/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70 - 89% punktów – dobry (4);</w:t>
      </w:r>
    </w:p>
    <w:p w14:paraId="6B19F04B" w14:textId="77777777" w:rsidR="00C60418" w:rsidRPr="00097DE8" w:rsidRDefault="00C60418" w:rsidP="00C60418">
      <w:pPr>
        <w:ind w:firstLine="708"/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90 - 100 % punktów - bardzo dobry (5).</w:t>
      </w:r>
    </w:p>
    <w:p w14:paraId="5D244E5A" w14:textId="77777777" w:rsidR="00C60418" w:rsidRPr="00097DE8" w:rsidRDefault="00C60418" w:rsidP="00C60418">
      <w:pPr>
        <w:ind w:firstLine="708"/>
        <w:jc w:val="both"/>
        <w:rPr>
          <w:b/>
          <w:color w:val="000000" w:themeColor="text1"/>
          <w:sz w:val="10"/>
          <w:szCs w:val="10"/>
        </w:rPr>
      </w:pPr>
    </w:p>
    <w:p w14:paraId="54DEBC1E" w14:textId="77777777" w:rsidR="00C60418" w:rsidRPr="00097DE8" w:rsidRDefault="00C60418" w:rsidP="00C60418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bookmarkStart w:id="2" w:name="OLE_LINK3"/>
      <w:bookmarkEnd w:id="1"/>
      <w:r w:rsidRPr="00097DE8">
        <w:rPr>
          <w:b/>
          <w:color w:val="000000" w:themeColor="text1"/>
          <w:sz w:val="20"/>
          <w:szCs w:val="20"/>
        </w:rPr>
        <w:t xml:space="preserve">Ocenę celującą </w:t>
      </w:r>
      <w:r w:rsidR="00056876">
        <w:rPr>
          <w:b/>
          <w:color w:val="000000" w:themeColor="text1"/>
          <w:sz w:val="20"/>
          <w:szCs w:val="20"/>
        </w:rPr>
        <w:t xml:space="preserve"> śródroczną </w:t>
      </w:r>
      <w:r w:rsidRPr="00097DE8">
        <w:rPr>
          <w:b/>
          <w:color w:val="000000" w:themeColor="text1"/>
          <w:sz w:val="20"/>
          <w:szCs w:val="20"/>
        </w:rPr>
        <w:t>i</w:t>
      </w:r>
      <w:r w:rsidR="00056876">
        <w:rPr>
          <w:b/>
          <w:color w:val="000000" w:themeColor="text1"/>
          <w:sz w:val="20"/>
          <w:szCs w:val="20"/>
        </w:rPr>
        <w:t xml:space="preserve"> na </w:t>
      </w:r>
      <w:r w:rsidRPr="00097DE8">
        <w:rPr>
          <w:b/>
          <w:color w:val="000000" w:themeColor="text1"/>
          <w:sz w:val="20"/>
          <w:szCs w:val="20"/>
        </w:rPr>
        <w:t xml:space="preserve"> koniec roku może otrzymać uczeń , który </w:t>
      </w:r>
      <w:r w:rsidR="004F3E97" w:rsidRPr="00097DE8">
        <w:rPr>
          <w:b/>
          <w:color w:val="000000" w:themeColor="text1"/>
          <w:sz w:val="20"/>
          <w:szCs w:val="20"/>
        </w:rPr>
        <w:t xml:space="preserve">otrzymał średnią ocen powyżej 5,29 oraz </w:t>
      </w:r>
      <w:r w:rsidRPr="00097DE8">
        <w:rPr>
          <w:b/>
          <w:color w:val="000000" w:themeColor="text1"/>
          <w:sz w:val="20"/>
          <w:szCs w:val="20"/>
        </w:rPr>
        <w:t xml:space="preserve">bierze udział w proponowanych przez nauczyciela konkursach zarówno szkolnych jak i poza szkołą i osiąga w nich sukcesy. </w:t>
      </w:r>
    </w:p>
    <w:p w14:paraId="7FE3BA8A" w14:textId="77777777" w:rsidR="00C60418" w:rsidRPr="00097DE8" w:rsidRDefault="00C60418" w:rsidP="00C60418">
      <w:pPr>
        <w:jc w:val="both"/>
        <w:rPr>
          <w:b/>
          <w:color w:val="000000" w:themeColor="text1"/>
          <w:sz w:val="10"/>
          <w:szCs w:val="10"/>
        </w:rPr>
      </w:pPr>
    </w:p>
    <w:p w14:paraId="5E7832B2" w14:textId="77777777" w:rsidR="00C60418" w:rsidRPr="00097DE8" w:rsidRDefault="00C60418" w:rsidP="00C60418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Wszelkie nieścisłości związane z oceną z</w:t>
      </w:r>
      <w:r w:rsidR="00F865A6">
        <w:rPr>
          <w:b/>
          <w:color w:val="000000" w:themeColor="text1"/>
          <w:sz w:val="20"/>
          <w:szCs w:val="20"/>
        </w:rPr>
        <w:t xml:space="preserve">e sprawdzianów </w:t>
      </w:r>
      <w:r w:rsidRPr="00097DE8">
        <w:rPr>
          <w:b/>
          <w:color w:val="000000" w:themeColor="text1"/>
          <w:sz w:val="20"/>
          <w:szCs w:val="20"/>
        </w:rPr>
        <w:t xml:space="preserve"> lub kartkówki wyjaśnia się na lekcji, na której sprawdzian został oddany uczniom.</w:t>
      </w:r>
      <w:r w:rsidR="004F3E97" w:rsidRPr="00097DE8">
        <w:rPr>
          <w:b/>
          <w:color w:val="000000" w:themeColor="text1"/>
          <w:sz w:val="20"/>
          <w:szCs w:val="20"/>
        </w:rPr>
        <w:t xml:space="preserve"> Sprawdziany są przekazywane uczniom do wglądu rodziców. Uczeń ma obowiązek oddać na następnej lekcji podpisany przez rodziców sprawdzian, za niedotrzymanie terminu uczeń otrzymuje punkty ujemne</w:t>
      </w:r>
      <w:r w:rsidR="00056876">
        <w:rPr>
          <w:b/>
          <w:color w:val="000000" w:themeColor="text1"/>
          <w:sz w:val="20"/>
          <w:szCs w:val="20"/>
        </w:rPr>
        <w:t xml:space="preserve"> z </w:t>
      </w:r>
      <w:r w:rsidR="004F3E97" w:rsidRPr="00097DE8">
        <w:rPr>
          <w:b/>
          <w:color w:val="000000" w:themeColor="text1"/>
          <w:sz w:val="20"/>
          <w:szCs w:val="20"/>
        </w:rPr>
        <w:t xml:space="preserve"> zachowania.</w:t>
      </w:r>
    </w:p>
    <w:p w14:paraId="443DCC87" w14:textId="77777777" w:rsidR="00C60418" w:rsidRPr="00097DE8" w:rsidRDefault="00C60418" w:rsidP="00C60418">
      <w:pPr>
        <w:jc w:val="both"/>
        <w:rPr>
          <w:b/>
          <w:color w:val="000000" w:themeColor="text1"/>
          <w:sz w:val="10"/>
          <w:szCs w:val="10"/>
        </w:rPr>
      </w:pPr>
    </w:p>
    <w:p w14:paraId="11DC262C" w14:textId="77777777" w:rsidR="00C60418" w:rsidRPr="00097DE8" w:rsidRDefault="00C60418" w:rsidP="00C60418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Ocena </w:t>
      </w:r>
      <w:r w:rsidR="00F865A6">
        <w:rPr>
          <w:b/>
          <w:color w:val="000000" w:themeColor="text1"/>
          <w:sz w:val="20"/>
          <w:szCs w:val="20"/>
        </w:rPr>
        <w:t xml:space="preserve"> śródroczna </w:t>
      </w:r>
      <w:r w:rsidRPr="00097DE8">
        <w:rPr>
          <w:b/>
          <w:color w:val="000000" w:themeColor="text1"/>
          <w:sz w:val="20"/>
          <w:szCs w:val="20"/>
        </w:rPr>
        <w:t xml:space="preserve">i roczna klasyfikacyjna </w:t>
      </w:r>
      <w:r w:rsidRPr="00097DE8">
        <w:rPr>
          <w:b/>
          <w:color w:val="000000" w:themeColor="text1"/>
          <w:sz w:val="20"/>
          <w:szCs w:val="20"/>
          <w:u w:val="single"/>
        </w:rPr>
        <w:t>nie jest ustalana</w:t>
      </w:r>
      <w:r w:rsidRPr="00097DE8">
        <w:rPr>
          <w:b/>
          <w:color w:val="000000" w:themeColor="text1"/>
          <w:sz w:val="20"/>
          <w:szCs w:val="20"/>
        </w:rPr>
        <w:t xml:space="preserve"> jako średnia arytmetyczna stopni cząstkowych, ale jako średnia ważona. Ocena roczna jest </w:t>
      </w:r>
      <w:r w:rsidR="00B038A6">
        <w:rPr>
          <w:b/>
          <w:color w:val="000000" w:themeColor="text1"/>
          <w:sz w:val="20"/>
          <w:szCs w:val="20"/>
        </w:rPr>
        <w:t xml:space="preserve"> </w:t>
      </w:r>
      <w:r w:rsidRPr="00097DE8">
        <w:rPr>
          <w:b/>
          <w:color w:val="000000" w:themeColor="text1"/>
          <w:sz w:val="20"/>
          <w:szCs w:val="20"/>
        </w:rPr>
        <w:t>średnią ważoną wszystkich ocen uzyskanych przez ucznia od początku roku szkolnego.</w:t>
      </w:r>
    </w:p>
    <w:p w14:paraId="45B11244" w14:textId="77777777" w:rsidR="00C60418" w:rsidRPr="00097DE8" w:rsidRDefault="00C60418" w:rsidP="00C60418">
      <w:pPr>
        <w:jc w:val="both"/>
        <w:rPr>
          <w:b/>
          <w:bCs/>
          <w:color w:val="000000" w:themeColor="text1"/>
          <w:sz w:val="10"/>
          <w:szCs w:val="10"/>
        </w:rPr>
      </w:pPr>
    </w:p>
    <w:p w14:paraId="3516A1F5" w14:textId="77777777" w:rsidR="00C60418" w:rsidRPr="00097DE8" w:rsidRDefault="00C60418" w:rsidP="00C60418">
      <w:pPr>
        <w:pStyle w:val="Tekstpodstawowywcity"/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ŚREDNIA WAŻONA OCEN</w:t>
      </w:r>
    </w:p>
    <w:bookmarkEnd w:id="2"/>
    <w:p w14:paraId="404FF305" w14:textId="77777777" w:rsidR="00C60418" w:rsidRPr="00097DE8" w:rsidRDefault="00C60418" w:rsidP="00C60418">
      <w:pPr>
        <w:pStyle w:val="Tekstpodstawowywcity"/>
        <w:ind w:left="0"/>
        <w:jc w:val="both"/>
        <w:rPr>
          <w:b/>
          <w:color w:val="000000" w:themeColor="text1"/>
          <w:sz w:val="10"/>
          <w:szCs w:val="10"/>
        </w:rPr>
      </w:pPr>
    </w:p>
    <w:p w14:paraId="562AD770" w14:textId="77777777" w:rsidR="00C60418" w:rsidRPr="00097DE8" w:rsidRDefault="00C60418" w:rsidP="00C60418">
      <w:pPr>
        <w:pStyle w:val="Tekstpodstawowywcity"/>
        <w:ind w:left="0"/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Ustala się wagi dla następujących kategorii ocen:</w:t>
      </w:r>
    </w:p>
    <w:p w14:paraId="4497CE9C" w14:textId="77777777" w:rsidR="00C60418" w:rsidRPr="00097DE8" w:rsidRDefault="00C60418" w:rsidP="00C60418">
      <w:pPr>
        <w:pStyle w:val="Tekstpodstawowywcity"/>
        <w:ind w:left="0"/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-sprawdziany:  – waga 3</w:t>
      </w:r>
    </w:p>
    <w:p w14:paraId="0EDE183B" w14:textId="77777777" w:rsidR="00C60418" w:rsidRPr="00097DE8" w:rsidRDefault="00C60418" w:rsidP="00C60418">
      <w:pPr>
        <w:pStyle w:val="Tekstpodstawowywcity"/>
        <w:ind w:left="0"/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- kartkówka - waga 2</w:t>
      </w:r>
    </w:p>
    <w:p w14:paraId="795455F0" w14:textId="77777777" w:rsidR="00C60418" w:rsidRPr="00097DE8" w:rsidRDefault="00C60418" w:rsidP="00C60418">
      <w:pPr>
        <w:pStyle w:val="Tekstpodstawowywcity"/>
        <w:ind w:left="0"/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- pozostałe oceny – waga 1.</w:t>
      </w:r>
    </w:p>
    <w:p w14:paraId="3371D578" w14:textId="77777777" w:rsidR="00C60418" w:rsidRPr="00097DE8" w:rsidRDefault="00C60418" w:rsidP="00C60418">
      <w:pPr>
        <w:pStyle w:val="Tekstpodstawowywcity"/>
        <w:ind w:left="0"/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-sukcesy w konkursach</w:t>
      </w:r>
      <w:r w:rsidR="00F06ACD">
        <w:rPr>
          <w:b/>
          <w:color w:val="000000" w:themeColor="text1"/>
          <w:sz w:val="20"/>
          <w:szCs w:val="20"/>
        </w:rPr>
        <w:t xml:space="preserve"> :</w:t>
      </w:r>
    </w:p>
    <w:p w14:paraId="31172B0B" w14:textId="77777777" w:rsidR="00E35295" w:rsidRPr="00097DE8" w:rsidRDefault="00E35295" w:rsidP="00C60418">
      <w:pPr>
        <w:pStyle w:val="Tekstpodstawowywcity"/>
        <w:ind w:left="0"/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>a) szkolne -waga 2</w:t>
      </w:r>
    </w:p>
    <w:p w14:paraId="60DB25A7" w14:textId="77777777" w:rsidR="00E35295" w:rsidRPr="00097DE8" w:rsidRDefault="00E35295" w:rsidP="00C60418">
      <w:pPr>
        <w:pStyle w:val="Tekstpodstawowywcity"/>
        <w:ind w:left="0"/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b)pozaszkolne – waga 3lub 4 (ustala nauczyciel) </w:t>
      </w:r>
    </w:p>
    <w:p w14:paraId="52405DA5" w14:textId="77777777" w:rsidR="00E35295" w:rsidRPr="00097DE8" w:rsidRDefault="00E35295" w:rsidP="00C60418">
      <w:pPr>
        <w:pStyle w:val="Tekstpodstawowywcity"/>
        <w:ind w:left="0"/>
        <w:jc w:val="both"/>
        <w:rPr>
          <w:b/>
          <w:color w:val="000000" w:themeColor="text1"/>
          <w:sz w:val="20"/>
          <w:szCs w:val="20"/>
        </w:rPr>
      </w:pPr>
    </w:p>
    <w:p w14:paraId="0A5564F4" w14:textId="77777777" w:rsidR="00C60418" w:rsidRPr="00097DE8" w:rsidRDefault="00C60418" w:rsidP="00C60418">
      <w:pPr>
        <w:pStyle w:val="Tekstpodstawowywcity"/>
        <w:ind w:left="0"/>
        <w:jc w:val="both"/>
        <w:rPr>
          <w:b/>
          <w:color w:val="000000" w:themeColor="text1"/>
        </w:rPr>
      </w:pPr>
      <w:r w:rsidRPr="00097DE8">
        <w:rPr>
          <w:b/>
          <w:color w:val="000000" w:themeColor="text1"/>
          <w:sz w:val="20"/>
          <w:szCs w:val="20"/>
        </w:rPr>
        <w:t>Ocenę celującą z</w:t>
      </w:r>
      <w:r w:rsidR="008905E7">
        <w:rPr>
          <w:b/>
          <w:color w:val="000000" w:themeColor="text1"/>
          <w:sz w:val="20"/>
          <w:szCs w:val="20"/>
        </w:rPr>
        <w:t>e sprawdzianu</w:t>
      </w:r>
      <w:r w:rsidRPr="00097DE8">
        <w:rPr>
          <w:b/>
          <w:color w:val="000000" w:themeColor="text1"/>
          <w:sz w:val="20"/>
          <w:szCs w:val="20"/>
        </w:rPr>
        <w:t xml:space="preserve"> może otrzymać uczeń, który napisze pracę bezbłędnie i prawidłowo odpowie na dodatkowe pytanie</w:t>
      </w:r>
      <w:r w:rsidRPr="00097DE8">
        <w:rPr>
          <w:b/>
          <w:color w:val="000000" w:themeColor="text1"/>
        </w:rPr>
        <w:t>.</w:t>
      </w:r>
    </w:p>
    <w:p w14:paraId="090E883C" w14:textId="77777777" w:rsidR="00C60418" w:rsidRPr="00097DE8" w:rsidRDefault="00C60418" w:rsidP="00C60418">
      <w:pPr>
        <w:pStyle w:val="Tekstpodstawowywcity"/>
        <w:ind w:left="0"/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Oceny </w:t>
      </w:r>
      <w:r w:rsidR="00184425">
        <w:rPr>
          <w:b/>
          <w:color w:val="000000" w:themeColor="text1"/>
          <w:sz w:val="20"/>
          <w:szCs w:val="20"/>
        </w:rPr>
        <w:t>na półrocze</w:t>
      </w:r>
      <w:r w:rsidRPr="00097DE8">
        <w:rPr>
          <w:b/>
          <w:color w:val="000000" w:themeColor="text1"/>
          <w:sz w:val="20"/>
          <w:szCs w:val="20"/>
        </w:rPr>
        <w:t xml:space="preserve"> wystawiane są na podstawie średniej ważonej ocen cząstkowych wg następującego schematu: </w:t>
      </w:r>
    </w:p>
    <w:p w14:paraId="0D8D23FE" w14:textId="77777777" w:rsidR="00C60418" w:rsidRPr="00097DE8" w:rsidRDefault="00C60418" w:rsidP="00C60418">
      <w:p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  celujący - średnia ważona od  5,3 </w:t>
      </w:r>
    </w:p>
    <w:p w14:paraId="7AAA719B" w14:textId="77777777" w:rsidR="00C60418" w:rsidRPr="00097DE8" w:rsidRDefault="00C60418" w:rsidP="00C60418">
      <w:p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  bardzo dobry - średnia ważona  od  4,51 do  5,29 </w:t>
      </w:r>
    </w:p>
    <w:p w14:paraId="77D53932" w14:textId="77777777" w:rsidR="00C60418" w:rsidRPr="00097DE8" w:rsidRDefault="00C60418" w:rsidP="00C60418">
      <w:p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  dobry - średnia ważona od 3,51 do  4,50 </w:t>
      </w:r>
    </w:p>
    <w:p w14:paraId="4A0036F6" w14:textId="77777777" w:rsidR="00C60418" w:rsidRPr="00097DE8" w:rsidRDefault="00C60418" w:rsidP="00C60418">
      <w:p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  dostateczny - średnia ważona od  2,51 do  3,50 </w:t>
      </w:r>
    </w:p>
    <w:p w14:paraId="054968B1" w14:textId="77777777" w:rsidR="00C60418" w:rsidRPr="00097DE8" w:rsidRDefault="00C60418" w:rsidP="00C60418">
      <w:p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  dopuszczający - średnia ważona od  1,51 do  2,50 </w:t>
      </w:r>
    </w:p>
    <w:p w14:paraId="6C42024C" w14:textId="77777777" w:rsidR="00C60418" w:rsidRPr="00097DE8" w:rsidRDefault="00C60418" w:rsidP="00C60418">
      <w:p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  niedostateczny - średnia ważona do 1,50 </w:t>
      </w:r>
    </w:p>
    <w:p w14:paraId="3B5F200F" w14:textId="77777777" w:rsidR="00C60418" w:rsidRPr="00097DE8" w:rsidRDefault="00C60418" w:rsidP="00C60418">
      <w:pPr>
        <w:jc w:val="both"/>
        <w:rPr>
          <w:b/>
          <w:color w:val="000000" w:themeColor="text1"/>
          <w:sz w:val="10"/>
          <w:szCs w:val="10"/>
        </w:rPr>
      </w:pPr>
    </w:p>
    <w:p w14:paraId="4B5DC26E" w14:textId="77777777" w:rsidR="00C60418" w:rsidRPr="00097DE8" w:rsidRDefault="00C60418" w:rsidP="00C60418">
      <w:p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Przyjęte oceny cząstkowe, to: </w:t>
      </w:r>
    </w:p>
    <w:p w14:paraId="66F8CDC6" w14:textId="77777777" w:rsidR="00C60418" w:rsidRPr="00097DE8" w:rsidRDefault="00C60418" w:rsidP="00C60418">
      <w:p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1=1,00;  2=2,00;  (2+)=2,50;  (3-)=2,75;  3=3,00;  (3+)=3,50; </w:t>
      </w:r>
    </w:p>
    <w:p w14:paraId="71FB20A2" w14:textId="77777777" w:rsidR="00C60418" w:rsidRPr="00097DE8" w:rsidRDefault="00C60418" w:rsidP="00C60418">
      <w:pPr>
        <w:jc w:val="both"/>
        <w:rPr>
          <w:b/>
          <w:color w:val="000000" w:themeColor="text1"/>
          <w:sz w:val="20"/>
          <w:szCs w:val="20"/>
        </w:rPr>
      </w:pPr>
      <w:r w:rsidRPr="00097DE8">
        <w:rPr>
          <w:b/>
          <w:color w:val="000000" w:themeColor="text1"/>
          <w:sz w:val="20"/>
          <w:szCs w:val="20"/>
        </w:rPr>
        <w:t xml:space="preserve">(4-)=3,75;  4=4,00;  (4+)=4,50;  (5-)=4,75;  5=5,00; ( 5+)=5,50;  (6-)=5,75;  6=6,00. </w:t>
      </w:r>
    </w:p>
    <w:p w14:paraId="4A1FE2C8" w14:textId="77777777" w:rsidR="00C60418" w:rsidRPr="00097DE8" w:rsidRDefault="00C60418" w:rsidP="00C60418">
      <w:pPr>
        <w:jc w:val="both"/>
        <w:rPr>
          <w:b/>
          <w:color w:val="000000" w:themeColor="text1"/>
          <w:sz w:val="20"/>
          <w:szCs w:val="20"/>
        </w:rPr>
      </w:pPr>
    </w:p>
    <w:p w14:paraId="444BFD47" w14:textId="77777777" w:rsidR="00C60418" w:rsidRPr="00097DE8" w:rsidRDefault="00C60418" w:rsidP="00C60418">
      <w:pPr>
        <w:jc w:val="both"/>
        <w:rPr>
          <w:b/>
          <w:color w:val="000000" w:themeColor="text1"/>
          <w:sz w:val="20"/>
          <w:szCs w:val="20"/>
        </w:rPr>
      </w:pPr>
    </w:p>
    <w:p w14:paraId="324078D7" w14:textId="77777777" w:rsidR="00C60418" w:rsidRPr="00097DE8" w:rsidRDefault="00C60418" w:rsidP="00C60418">
      <w:pPr>
        <w:jc w:val="both"/>
        <w:rPr>
          <w:color w:val="000000" w:themeColor="text1"/>
          <w:sz w:val="20"/>
          <w:szCs w:val="20"/>
        </w:rPr>
      </w:pPr>
    </w:p>
    <w:sectPr w:rsidR="00C60418" w:rsidRPr="00097DE8" w:rsidSect="00C6041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2EC5" w14:textId="77777777" w:rsidR="000C6160" w:rsidRDefault="000C6160" w:rsidP="00097DE8">
      <w:r>
        <w:separator/>
      </w:r>
    </w:p>
  </w:endnote>
  <w:endnote w:type="continuationSeparator" w:id="0">
    <w:p w14:paraId="186EF7A9" w14:textId="77777777" w:rsidR="000C6160" w:rsidRDefault="000C6160" w:rsidP="0009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E777" w14:textId="77777777" w:rsidR="000C6160" w:rsidRDefault="000C6160" w:rsidP="00097DE8">
      <w:r>
        <w:separator/>
      </w:r>
    </w:p>
  </w:footnote>
  <w:footnote w:type="continuationSeparator" w:id="0">
    <w:p w14:paraId="6090B0EC" w14:textId="77777777" w:rsidR="000C6160" w:rsidRDefault="000C6160" w:rsidP="0009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1129"/>
    <w:multiLevelType w:val="hybridMultilevel"/>
    <w:tmpl w:val="1F38F430"/>
    <w:lvl w:ilvl="0" w:tplc="8E96755A">
      <w:start w:val="1"/>
      <w:numFmt w:val="decimal"/>
      <w:lvlText w:val="%1."/>
      <w:lvlJc w:val="left"/>
      <w:pPr>
        <w:tabs>
          <w:tab w:val="num" w:pos="502"/>
        </w:tabs>
        <w:ind w:left="499" w:hanging="35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18"/>
    <w:rsid w:val="00056876"/>
    <w:rsid w:val="00097DE8"/>
    <w:rsid w:val="000C6160"/>
    <w:rsid w:val="001004BB"/>
    <w:rsid w:val="0011582D"/>
    <w:rsid w:val="00116899"/>
    <w:rsid w:val="00184425"/>
    <w:rsid w:val="001E053F"/>
    <w:rsid w:val="002E15F4"/>
    <w:rsid w:val="00447920"/>
    <w:rsid w:val="00470BBA"/>
    <w:rsid w:val="004D5D41"/>
    <w:rsid w:val="004D78A3"/>
    <w:rsid w:val="004F3E97"/>
    <w:rsid w:val="005B2270"/>
    <w:rsid w:val="005C41B0"/>
    <w:rsid w:val="00610C25"/>
    <w:rsid w:val="00667A68"/>
    <w:rsid w:val="006F6111"/>
    <w:rsid w:val="008905E7"/>
    <w:rsid w:val="00936C49"/>
    <w:rsid w:val="009D0D60"/>
    <w:rsid w:val="00A576A4"/>
    <w:rsid w:val="00A70F3C"/>
    <w:rsid w:val="00A737CB"/>
    <w:rsid w:val="00AC362B"/>
    <w:rsid w:val="00B038A6"/>
    <w:rsid w:val="00B71088"/>
    <w:rsid w:val="00BA1D4F"/>
    <w:rsid w:val="00C554D2"/>
    <w:rsid w:val="00C57A75"/>
    <w:rsid w:val="00C60418"/>
    <w:rsid w:val="00CB171F"/>
    <w:rsid w:val="00D04620"/>
    <w:rsid w:val="00D4532B"/>
    <w:rsid w:val="00DC501B"/>
    <w:rsid w:val="00DD58AD"/>
    <w:rsid w:val="00E35295"/>
    <w:rsid w:val="00E4489F"/>
    <w:rsid w:val="00E4560E"/>
    <w:rsid w:val="00EA020C"/>
    <w:rsid w:val="00EE2448"/>
    <w:rsid w:val="00F06ACD"/>
    <w:rsid w:val="00F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6F2B1"/>
  <w15:docId w15:val="{B50B9F54-61D4-46A8-A892-37504DC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04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041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0418"/>
    <w:rPr>
      <w:b/>
      <w:b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C60418"/>
    <w:pPr>
      <w:ind w:left="360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0418"/>
    <w:rPr>
      <w:sz w:val="24"/>
      <w:szCs w:val="22"/>
      <w:lang w:val="pl-PL" w:eastAsia="pl-PL" w:bidi="ar-SA"/>
    </w:rPr>
  </w:style>
  <w:style w:type="paragraph" w:styleId="Akapitzlist">
    <w:name w:val="List Paragraph"/>
    <w:basedOn w:val="Normalny"/>
    <w:qFormat/>
    <w:rsid w:val="00C60418"/>
    <w:pPr>
      <w:ind w:left="708"/>
    </w:pPr>
  </w:style>
  <w:style w:type="paragraph" w:styleId="Tekstdymka">
    <w:name w:val="Balloon Text"/>
    <w:basedOn w:val="Normalny"/>
    <w:semiHidden/>
    <w:rsid w:val="002E15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97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DE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97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7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 ZASADY OCENIANIA  Z PRZYRODY  W ROKU SZKONYM 2015/16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 ZASADY OCENIANIA  Z PRZYRODY  W ROKU SZKONYM 2015/16</dc:title>
  <dc:creator>Asia</dc:creator>
  <cp:lastModifiedBy>Łukasz Tomaszewski</cp:lastModifiedBy>
  <cp:revision>27</cp:revision>
  <cp:lastPrinted>2019-09-02T17:45:00Z</cp:lastPrinted>
  <dcterms:created xsi:type="dcterms:W3CDTF">2018-09-17T18:48:00Z</dcterms:created>
  <dcterms:modified xsi:type="dcterms:W3CDTF">2021-12-12T20:34:00Z</dcterms:modified>
</cp:coreProperties>
</file>